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autoSpaceDN/>
        <w:rPr>
          <w:rFonts w:hint="eastAsia" w:ascii="黑体" w:hAnsi="黑体" w:eastAsia="黑体" w:cstheme="minorBidi"/>
          <w:kern w:val="2"/>
          <w:sz w:val="32"/>
          <w:szCs w:val="32"/>
          <w:lang w:val="en-US" w:bidi="ar-SA"/>
        </w:rPr>
      </w:pPr>
      <w:r>
        <w:rPr>
          <w:rFonts w:hint="eastAsia" w:ascii="黑体" w:hAnsi="黑体" w:eastAsia="黑体" w:cstheme="minorBidi"/>
          <w:kern w:val="2"/>
          <w:sz w:val="32"/>
          <w:szCs w:val="32"/>
          <w:lang w:val="en-US" w:bidi="ar-SA"/>
        </w:rPr>
        <w:t>附件3</w:t>
      </w:r>
    </w:p>
    <w:p>
      <w:pPr>
        <w:autoSpaceDE/>
        <w:autoSpaceDN/>
        <w:rPr>
          <w:rFonts w:ascii="黑体" w:hAnsi="黑体" w:eastAsia="黑体" w:cstheme="minorBidi"/>
          <w:kern w:val="2"/>
          <w:sz w:val="32"/>
          <w:szCs w:val="32"/>
          <w:lang w:val="en-US" w:bidi="ar-SA"/>
        </w:rPr>
      </w:pPr>
    </w:p>
    <w:p>
      <w:pPr>
        <w:autoSpaceDE/>
        <w:autoSpaceDN/>
        <w:spacing w:after="120" w:afterLines="50"/>
        <w:jc w:val="center"/>
        <w:rPr>
          <w:rFonts w:hint="eastAsia" w:asciiTheme="majorEastAsia" w:hAnsiTheme="majorEastAsia" w:eastAsiaTheme="majorEastAsia" w:cstheme="minorBidi"/>
          <w:b/>
          <w:bCs/>
          <w:kern w:val="2"/>
          <w:sz w:val="44"/>
          <w:szCs w:val="44"/>
          <w:lang w:val="en-US" w:bidi="ar-SA"/>
        </w:rPr>
      </w:pPr>
      <w:r>
        <w:rPr>
          <w:rFonts w:asciiTheme="majorEastAsia" w:hAnsiTheme="majorEastAsia" w:eastAsiaTheme="majorEastAsia" w:cstheme="minorBidi"/>
          <w:b/>
          <w:bCs/>
          <w:kern w:val="2"/>
          <w:sz w:val="44"/>
          <w:szCs w:val="44"/>
          <w:lang w:val="en-US" w:bidi="ar-SA"/>
        </w:rPr>
        <w:t>关于</w:t>
      </w:r>
      <w:r>
        <w:rPr>
          <w:rFonts w:hint="eastAsia" w:asciiTheme="majorEastAsia" w:hAnsiTheme="majorEastAsia" w:eastAsiaTheme="majorEastAsia" w:cstheme="minorBidi"/>
          <w:b/>
          <w:bCs/>
          <w:kern w:val="2"/>
          <w:sz w:val="44"/>
          <w:szCs w:val="44"/>
          <w:lang w:val="en-US" w:bidi="ar-SA"/>
        </w:rPr>
        <w:t>202</w:t>
      </w:r>
      <w:r>
        <w:rPr>
          <w:rFonts w:hint="eastAsia" w:asciiTheme="majorEastAsia" w:hAnsiTheme="majorEastAsia" w:eastAsiaTheme="majorEastAsia" w:cstheme="minorBidi"/>
          <w:b/>
          <w:bCs/>
          <w:kern w:val="2"/>
          <w:sz w:val="44"/>
          <w:szCs w:val="44"/>
          <w:lang w:val="en-US" w:eastAsia="zh-CN" w:bidi="ar-SA"/>
        </w:rPr>
        <w:t>4</w:t>
      </w:r>
      <w:bookmarkStart w:id="0" w:name="_GoBack"/>
      <w:bookmarkEnd w:id="0"/>
      <w:r>
        <w:rPr>
          <w:rFonts w:asciiTheme="majorEastAsia" w:hAnsiTheme="majorEastAsia" w:eastAsiaTheme="majorEastAsia" w:cstheme="minorBidi"/>
          <w:b/>
          <w:bCs/>
          <w:kern w:val="2"/>
          <w:sz w:val="44"/>
          <w:szCs w:val="44"/>
          <w:lang w:val="en-US" w:bidi="ar-SA"/>
        </w:rPr>
        <w:t>年注册核安全工程师执业资格全国统一考试报名</w:t>
      </w:r>
      <w:r>
        <w:rPr>
          <w:rFonts w:hint="eastAsia" w:asciiTheme="majorEastAsia" w:hAnsiTheme="majorEastAsia" w:eastAsiaTheme="majorEastAsia" w:cstheme="minorBidi"/>
          <w:b/>
          <w:bCs/>
          <w:kern w:val="2"/>
          <w:sz w:val="44"/>
          <w:szCs w:val="44"/>
          <w:lang w:val="en-US" w:bidi="ar-SA"/>
        </w:rPr>
        <w:t>缴费及其他事项的说明</w:t>
      </w:r>
    </w:p>
    <w:p>
      <w:pPr>
        <w:autoSpaceDE/>
        <w:autoSpaceDN/>
        <w:spacing w:after="120" w:afterLines="50"/>
        <w:jc w:val="center"/>
        <w:rPr>
          <w:rFonts w:asciiTheme="majorEastAsia" w:hAnsiTheme="majorEastAsia" w:eastAsiaTheme="majorEastAsia" w:cstheme="minorBidi"/>
          <w:b/>
          <w:bCs/>
          <w:kern w:val="2"/>
          <w:sz w:val="44"/>
          <w:szCs w:val="44"/>
          <w:lang w:val="en-US" w:bidi="ar-SA"/>
        </w:rPr>
      </w:pPr>
    </w:p>
    <w:p>
      <w:pPr>
        <w:pStyle w:val="3"/>
        <w:spacing w:before="1"/>
        <w:rPr>
          <w:rFonts w:ascii="仿宋_GB2312" w:hAnsi="Times New Roman" w:eastAsia="仿宋_GB2312" w:cstheme="minorBidi"/>
          <w:kern w:val="2"/>
          <w:sz w:val="30"/>
          <w:szCs w:val="30"/>
          <w:lang w:val="en-US" w:bidi="ar-SA"/>
        </w:rPr>
      </w:pPr>
      <w:r>
        <w:rPr>
          <w:rFonts w:hint="eastAsia" w:ascii="仿宋_GB2312" w:hAnsi="Times New Roman" w:eastAsia="仿宋_GB2312" w:cstheme="minorBidi"/>
          <w:kern w:val="2"/>
          <w:sz w:val="30"/>
          <w:szCs w:val="30"/>
          <w:lang w:val="en-US" w:bidi="ar-SA"/>
        </w:rPr>
        <w:t>一、报名缴费</w:t>
      </w:r>
    </w:p>
    <w:p>
      <w:pPr>
        <w:pStyle w:val="3"/>
        <w:spacing w:before="161" w:line="364" w:lineRule="auto"/>
        <w:ind w:left="120" w:right="192" w:firstLine="599"/>
        <w:jc w:val="both"/>
        <w:rPr>
          <w:rFonts w:ascii="仿宋_GB2312" w:hAnsi="Times New Roman" w:eastAsia="仿宋_GB2312" w:cstheme="minorBidi"/>
          <w:kern w:val="2"/>
          <w:sz w:val="30"/>
          <w:szCs w:val="30"/>
          <w:lang w:val="en-US" w:bidi="ar-SA"/>
        </w:rPr>
      </w:pPr>
      <w:r>
        <w:rPr>
          <w:rFonts w:ascii="仿宋_GB2312" w:hAnsi="Times New Roman" w:eastAsia="仿宋_GB2312" w:cstheme="minorBidi"/>
          <w:kern w:val="2"/>
          <w:sz w:val="30"/>
          <w:szCs w:val="30"/>
          <w:lang w:val="en-US" w:bidi="ar-SA"/>
        </w:rPr>
        <w:t>注册核安全工程师执业资格全国统一考试缴费方式采用非税收入电子化管理。缴费办法如下：</w:t>
      </w:r>
    </w:p>
    <w:p>
      <w:pPr>
        <w:tabs>
          <w:tab w:val="left" w:pos="962"/>
        </w:tabs>
        <w:spacing w:before="1" w:line="364" w:lineRule="auto"/>
        <w:ind w:right="196" w:firstLine="600" w:firstLineChars="200"/>
        <w:rPr>
          <w:rFonts w:ascii="仿宋_GB2312" w:hAnsi="Times New Roman" w:eastAsia="仿宋_GB2312" w:cstheme="minorBidi"/>
          <w:kern w:val="2"/>
          <w:sz w:val="30"/>
          <w:szCs w:val="30"/>
          <w:lang w:val="en-US" w:bidi="ar-SA"/>
        </w:rPr>
      </w:pPr>
      <w:r>
        <w:rPr>
          <w:rFonts w:hint="eastAsia" w:ascii="仿宋_GB2312" w:hAnsi="Times New Roman" w:eastAsia="仿宋_GB2312" w:cstheme="minorBidi"/>
          <w:kern w:val="2"/>
          <w:sz w:val="30"/>
          <w:szCs w:val="30"/>
          <w:lang w:val="en-US" w:bidi="ar-SA"/>
        </w:rPr>
        <w:t>1.</w:t>
      </w:r>
      <w:r>
        <w:rPr>
          <w:rFonts w:ascii="仿宋_GB2312" w:hAnsi="Times New Roman" w:eastAsia="仿宋_GB2312" w:cstheme="minorBidi"/>
          <w:kern w:val="2"/>
          <w:sz w:val="30"/>
          <w:szCs w:val="30"/>
          <w:lang w:val="en-US" w:bidi="ar-SA"/>
        </w:rPr>
        <w:t>考生报名线上审核通过后，两个工作日内，会</w:t>
      </w:r>
      <w:r>
        <w:rPr>
          <w:rFonts w:hint="eastAsia" w:ascii="仿宋_GB2312" w:hAnsi="Times New Roman" w:eastAsia="仿宋_GB2312" w:cstheme="minorBidi"/>
          <w:kern w:val="2"/>
          <w:sz w:val="30"/>
          <w:szCs w:val="30"/>
          <w:lang w:val="en-US" w:bidi="ar-SA"/>
        </w:rPr>
        <w:t>通过</w:t>
      </w:r>
      <w:r>
        <w:rPr>
          <w:rFonts w:ascii="仿宋_GB2312" w:hAnsi="Times New Roman" w:eastAsia="仿宋_GB2312" w:cstheme="minorBidi"/>
          <w:kern w:val="2"/>
          <w:sz w:val="30"/>
          <w:szCs w:val="30"/>
          <w:lang w:val="en-US" w:bidi="ar-SA"/>
        </w:rPr>
        <w:t>短信</w:t>
      </w:r>
      <w:r>
        <w:rPr>
          <w:rFonts w:hint="eastAsia" w:ascii="仿宋_GB2312" w:hAnsi="Times New Roman" w:eastAsia="仿宋_GB2312" w:cstheme="minorBidi"/>
          <w:kern w:val="2"/>
          <w:sz w:val="30"/>
          <w:szCs w:val="30"/>
          <w:lang w:val="en-US" w:bidi="ar-SA"/>
        </w:rPr>
        <w:t>、电子邮件等</w:t>
      </w:r>
      <w:r>
        <w:rPr>
          <w:rFonts w:ascii="仿宋_GB2312" w:hAnsi="Times New Roman" w:eastAsia="仿宋_GB2312" w:cstheme="minorBidi"/>
          <w:kern w:val="2"/>
          <w:sz w:val="30"/>
          <w:szCs w:val="30"/>
          <w:lang w:val="en-US" w:bidi="ar-SA"/>
        </w:rPr>
        <w:t>形式收到“缴款通知”，通知内含 16 位电子缴款码等相关信息</w:t>
      </w:r>
      <w:r>
        <w:rPr>
          <w:rFonts w:hint="eastAsia" w:ascii="仿宋_GB2312" w:hAnsi="Times New Roman" w:eastAsia="仿宋_GB2312" w:cstheme="minorBidi"/>
          <w:kern w:val="2"/>
          <w:sz w:val="30"/>
          <w:szCs w:val="30"/>
          <w:lang w:val="en-US" w:bidi="ar-SA"/>
        </w:rPr>
        <w:t>，考生也可通过登录报名信息系统查询缴费码</w:t>
      </w:r>
      <w:r>
        <w:rPr>
          <w:rFonts w:ascii="仿宋_GB2312" w:hAnsi="Times New Roman" w:eastAsia="仿宋_GB2312" w:cstheme="minorBidi"/>
          <w:kern w:val="2"/>
          <w:sz w:val="30"/>
          <w:szCs w:val="30"/>
          <w:lang w:val="en-US" w:bidi="ar-SA"/>
        </w:rPr>
        <w:t>。考生持电子缴款码，</w:t>
      </w:r>
      <w:r>
        <w:rPr>
          <w:rFonts w:hint="eastAsia" w:ascii="仿宋_GB2312" w:hAnsi="Times New Roman" w:eastAsia="仿宋_GB2312" w:cstheme="minorBidi"/>
          <w:kern w:val="2"/>
          <w:sz w:val="30"/>
          <w:szCs w:val="30"/>
          <w:lang w:val="en-US" w:bidi="ar-SA"/>
        </w:rPr>
        <w:t>可</w:t>
      </w:r>
      <w:r>
        <w:rPr>
          <w:rFonts w:ascii="仿宋_GB2312" w:hAnsi="Times New Roman" w:eastAsia="仿宋_GB2312" w:cstheme="minorBidi"/>
          <w:kern w:val="2"/>
          <w:sz w:val="30"/>
          <w:szCs w:val="30"/>
          <w:lang w:val="en-US" w:bidi="ar-SA"/>
        </w:rPr>
        <w:t>通过银行柜</w:t>
      </w:r>
      <w:r>
        <w:rPr>
          <w:rFonts w:hint="eastAsia" w:ascii="仿宋_GB2312" w:hAnsi="Times New Roman" w:eastAsia="仿宋_GB2312" w:cstheme="minorBidi"/>
          <w:kern w:val="2"/>
          <w:sz w:val="30"/>
          <w:szCs w:val="30"/>
          <w:lang w:val="en-US" w:bidi="ar-SA"/>
        </w:rPr>
        <w:t>台或</w:t>
      </w:r>
      <w:r>
        <w:rPr>
          <w:rFonts w:ascii="仿宋_GB2312" w:hAnsi="Times New Roman" w:eastAsia="仿宋_GB2312" w:cstheme="minorBidi"/>
          <w:kern w:val="2"/>
          <w:sz w:val="30"/>
          <w:szCs w:val="30"/>
          <w:lang w:val="en-US" w:bidi="ar-SA"/>
        </w:rPr>
        <w:t>网上银行两种方式进行缴费，缴费流程</w:t>
      </w:r>
      <w:r>
        <w:rPr>
          <w:rFonts w:hint="eastAsia" w:ascii="仿宋_GB2312" w:hAnsi="Times New Roman" w:eastAsia="仿宋_GB2312" w:cstheme="minorBidi"/>
          <w:kern w:val="2"/>
          <w:sz w:val="30"/>
          <w:szCs w:val="30"/>
          <w:lang w:val="en-US" w:bidi="ar-SA"/>
        </w:rPr>
        <w:t>为</w:t>
      </w:r>
      <w:r>
        <w:rPr>
          <w:rFonts w:ascii="仿宋_GB2312" w:hAnsi="Times New Roman" w:eastAsia="仿宋_GB2312" w:cstheme="minorBidi"/>
          <w:kern w:val="2"/>
          <w:sz w:val="30"/>
          <w:szCs w:val="30"/>
          <w:lang w:val="en-US" w:bidi="ar-SA"/>
        </w:rPr>
        <w:t>中央财政非税缴款。</w:t>
      </w:r>
      <w:r>
        <w:rPr>
          <w:rFonts w:hint="eastAsia" w:ascii="仿宋_GB2312" w:hAnsi="Times New Roman" w:eastAsia="仿宋_GB2312" w:cstheme="minorBidi"/>
          <w:kern w:val="2"/>
          <w:sz w:val="30"/>
          <w:szCs w:val="30"/>
          <w:lang w:val="en-US" w:bidi="ar-SA"/>
        </w:rPr>
        <w:t>网上银行通常对应“政府非税收入”“非税收入缴款”“中央非税缴费”“政府非税”等功能，不同银行可能有不同名称。</w:t>
      </w:r>
    </w:p>
    <w:p>
      <w:pPr>
        <w:tabs>
          <w:tab w:val="left" w:pos="962"/>
        </w:tabs>
        <w:spacing w:line="364" w:lineRule="auto"/>
        <w:ind w:firstLine="600" w:firstLineChars="200"/>
        <w:rPr>
          <w:rFonts w:ascii="仿宋_GB2312" w:hAnsi="Times New Roman" w:eastAsia="仿宋_GB2312" w:cstheme="minorBidi"/>
          <w:kern w:val="2"/>
          <w:sz w:val="30"/>
          <w:szCs w:val="30"/>
          <w:lang w:val="en-US" w:bidi="ar-SA"/>
        </w:rPr>
      </w:pPr>
      <w:r>
        <w:rPr>
          <w:rFonts w:hint="eastAsia" w:ascii="仿宋_GB2312" w:hAnsi="Times New Roman" w:eastAsia="仿宋_GB2312" w:cstheme="minorBidi"/>
          <w:kern w:val="2"/>
          <w:sz w:val="30"/>
          <w:szCs w:val="30"/>
          <w:lang w:val="en-US" w:bidi="ar-SA"/>
        </w:rPr>
        <w:t>2.</w:t>
      </w:r>
      <w:r>
        <w:rPr>
          <w:rFonts w:ascii="仿宋_GB2312" w:hAnsi="Times New Roman" w:eastAsia="仿宋_GB2312" w:cstheme="minorBidi"/>
          <w:kern w:val="2"/>
          <w:sz w:val="30"/>
          <w:szCs w:val="30"/>
          <w:lang w:val="en-US" w:bidi="ar-SA"/>
        </w:rPr>
        <w:t>通过银行柜</w:t>
      </w:r>
      <w:r>
        <w:rPr>
          <w:rFonts w:hint="eastAsia" w:ascii="仿宋_GB2312" w:hAnsi="Times New Roman" w:eastAsia="仿宋_GB2312" w:cstheme="minorBidi"/>
          <w:kern w:val="2"/>
          <w:sz w:val="30"/>
          <w:szCs w:val="30"/>
          <w:lang w:val="en-US" w:bidi="ar-SA"/>
        </w:rPr>
        <w:t>台</w:t>
      </w:r>
      <w:r>
        <w:rPr>
          <w:rFonts w:ascii="仿宋_GB2312" w:hAnsi="Times New Roman" w:eastAsia="仿宋_GB2312" w:cstheme="minorBidi"/>
          <w:kern w:val="2"/>
          <w:sz w:val="30"/>
          <w:szCs w:val="30"/>
          <w:lang w:val="en-US" w:bidi="ar-SA"/>
        </w:rPr>
        <w:t>缴费的考生，需向银行出示电子缴款码等信息。若无代理银行账户，建议持现金进行缴款；通过网上银行缴费的考生，按照电子缴款码调取信息，办理缴款。</w:t>
      </w:r>
    </w:p>
    <w:p>
      <w:pPr>
        <w:tabs>
          <w:tab w:val="left" w:pos="962"/>
        </w:tabs>
        <w:spacing w:line="364" w:lineRule="auto"/>
        <w:ind w:right="103" w:firstLine="600" w:firstLineChars="200"/>
        <w:rPr>
          <w:rFonts w:ascii="仿宋_GB2312" w:hAnsi="Times New Roman" w:eastAsia="仿宋_GB2312" w:cstheme="minorBidi"/>
          <w:kern w:val="2"/>
          <w:sz w:val="30"/>
          <w:szCs w:val="30"/>
          <w:lang w:val="en-US" w:bidi="ar-SA"/>
        </w:rPr>
      </w:pPr>
      <w:r>
        <w:rPr>
          <w:rFonts w:hint="eastAsia" w:ascii="仿宋_GB2312" w:hAnsi="Times New Roman" w:eastAsia="仿宋_GB2312" w:cstheme="minorBidi"/>
          <w:kern w:val="2"/>
          <w:sz w:val="30"/>
          <w:szCs w:val="30"/>
          <w:lang w:val="en-US" w:bidi="ar-SA"/>
        </w:rPr>
        <w:t>3.</w:t>
      </w:r>
      <w:r>
        <w:rPr>
          <w:rFonts w:ascii="仿宋_GB2312" w:hAnsi="Times New Roman" w:eastAsia="仿宋_GB2312" w:cstheme="minorBidi"/>
          <w:kern w:val="2"/>
          <w:sz w:val="30"/>
          <w:szCs w:val="30"/>
          <w:lang w:val="en-US" w:bidi="ar-SA"/>
        </w:rPr>
        <w:t>现开通非税收缴管理功能的 12 家代理银行包括：工商银行、农业银行、建设银行、中国银行、交通银行、招商银行、兴业银行、中信银行、华夏银行、邮储银行、光大银行、平安银行。</w:t>
      </w:r>
      <w:r>
        <w:rPr>
          <w:rFonts w:hint="eastAsia" w:ascii="仿宋_GB2312" w:hAnsi="Times New Roman" w:eastAsia="仿宋_GB2312" w:cstheme="minorBidi"/>
          <w:kern w:val="2"/>
          <w:sz w:val="30"/>
          <w:szCs w:val="30"/>
          <w:lang w:val="en-US" w:bidi="ar-SA"/>
        </w:rPr>
        <w:t>请</w:t>
      </w:r>
      <w:r>
        <w:rPr>
          <w:rFonts w:ascii="仿宋_GB2312" w:hAnsi="Times New Roman" w:eastAsia="仿宋_GB2312" w:cstheme="minorBidi"/>
          <w:kern w:val="2"/>
          <w:sz w:val="30"/>
          <w:szCs w:val="30"/>
          <w:lang w:val="en-US" w:bidi="ar-SA"/>
        </w:rPr>
        <w:t>各位考生</w:t>
      </w:r>
      <w:r>
        <w:rPr>
          <w:rFonts w:hint="eastAsia" w:ascii="仿宋_GB2312" w:hAnsi="Times New Roman" w:eastAsia="仿宋_GB2312" w:cstheme="minorBidi"/>
          <w:kern w:val="2"/>
          <w:sz w:val="30"/>
          <w:szCs w:val="30"/>
          <w:lang w:val="en-US" w:bidi="ar-SA"/>
        </w:rPr>
        <w:t>根据实际情况自行选择</w:t>
      </w:r>
      <w:r>
        <w:rPr>
          <w:rFonts w:ascii="仿宋_GB2312" w:hAnsi="Times New Roman" w:eastAsia="仿宋_GB2312" w:cstheme="minorBidi"/>
          <w:kern w:val="2"/>
          <w:sz w:val="30"/>
          <w:szCs w:val="30"/>
          <w:lang w:val="en-US" w:bidi="ar-SA"/>
        </w:rPr>
        <w:t>。</w:t>
      </w:r>
    </w:p>
    <w:p>
      <w:pPr>
        <w:tabs>
          <w:tab w:val="left" w:pos="1004"/>
        </w:tabs>
        <w:spacing w:before="63" w:line="376" w:lineRule="auto"/>
        <w:ind w:firstLine="600" w:firstLineChars="200"/>
        <w:rPr>
          <w:rFonts w:ascii="仿宋_GB2312" w:hAnsi="Times New Roman" w:eastAsia="仿宋_GB2312" w:cstheme="minorBidi"/>
          <w:kern w:val="2"/>
          <w:sz w:val="30"/>
          <w:szCs w:val="30"/>
          <w:lang w:val="en-US" w:bidi="ar-SA"/>
        </w:rPr>
      </w:pPr>
      <w:r>
        <w:rPr>
          <w:rFonts w:hint="eastAsia" w:ascii="仿宋_GB2312" w:hAnsi="Times New Roman" w:eastAsia="仿宋_GB2312" w:cstheme="minorBidi"/>
          <w:kern w:val="2"/>
          <w:sz w:val="30"/>
          <w:szCs w:val="30"/>
          <w:lang w:val="en-US" w:bidi="ar-SA"/>
        </w:rPr>
        <w:t>4.</w:t>
      </w:r>
      <w:r>
        <w:rPr>
          <w:rFonts w:ascii="仿宋_GB2312" w:hAnsi="Times New Roman" w:eastAsia="仿宋_GB2312" w:cstheme="minorBidi"/>
          <w:kern w:val="2"/>
          <w:sz w:val="30"/>
          <w:szCs w:val="30"/>
          <w:lang w:val="en-US" w:bidi="ar-SA"/>
        </w:rPr>
        <w:t>考生</w:t>
      </w:r>
      <w:r>
        <w:rPr>
          <w:rFonts w:hint="eastAsia" w:ascii="仿宋_GB2312" w:hAnsi="Times New Roman" w:eastAsia="仿宋_GB2312" w:cstheme="minorBidi"/>
          <w:kern w:val="2"/>
          <w:sz w:val="30"/>
          <w:szCs w:val="30"/>
          <w:lang w:val="en-US" w:bidi="ar-SA"/>
        </w:rPr>
        <w:t>须</w:t>
      </w:r>
      <w:r>
        <w:rPr>
          <w:rFonts w:ascii="仿宋_GB2312" w:hAnsi="Times New Roman" w:eastAsia="仿宋_GB2312" w:cstheme="minorBidi"/>
          <w:kern w:val="2"/>
          <w:sz w:val="30"/>
          <w:szCs w:val="30"/>
          <w:lang w:val="en-US" w:bidi="ar-SA"/>
        </w:rPr>
        <w:t>仔细确认报考科目及缴费金额。金额不符，可能导致报名不成功，</w:t>
      </w:r>
      <w:r>
        <w:rPr>
          <w:rFonts w:hint="eastAsia" w:ascii="仿宋_GB2312" w:hAnsi="Times New Roman" w:eastAsia="仿宋_GB2312" w:cstheme="minorBidi"/>
          <w:kern w:val="2"/>
          <w:sz w:val="30"/>
          <w:szCs w:val="30"/>
          <w:lang w:val="en-US" w:bidi="ar-SA"/>
        </w:rPr>
        <w:t>报名</w:t>
      </w:r>
      <w:r>
        <w:rPr>
          <w:rFonts w:ascii="仿宋_GB2312" w:hAnsi="Times New Roman" w:eastAsia="仿宋_GB2312" w:cstheme="minorBidi"/>
          <w:kern w:val="2"/>
          <w:sz w:val="30"/>
          <w:szCs w:val="30"/>
          <w:lang w:val="en-US" w:bidi="ar-SA"/>
        </w:rPr>
        <w:t>费</w:t>
      </w:r>
      <w:r>
        <w:rPr>
          <w:rFonts w:hint="eastAsia" w:ascii="仿宋_GB2312" w:hAnsi="Times New Roman" w:eastAsia="仿宋_GB2312" w:cstheme="minorBidi"/>
          <w:kern w:val="2"/>
          <w:sz w:val="30"/>
          <w:szCs w:val="30"/>
          <w:lang w:val="en-US" w:bidi="ar-SA"/>
        </w:rPr>
        <w:t>用缴费成功后无法</w:t>
      </w:r>
      <w:r>
        <w:rPr>
          <w:rFonts w:ascii="仿宋_GB2312" w:hAnsi="Times New Roman" w:eastAsia="仿宋_GB2312" w:cstheme="minorBidi"/>
          <w:kern w:val="2"/>
          <w:sz w:val="30"/>
          <w:szCs w:val="30"/>
          <w:lang w:val="en-US" w:bidi="ar-SA"/>
        </w:rPr>
        <w:t>退还。</w:t>
      </w:r>
    </w:p>
    <w:p>
      <w:pPr>
        <w:tabs>
          <w:tab w:val="left" w:pos="1004"/>
        </w:tabs>
        <w:spacing w:before="63" w:line="376" w:lineRule="auto"/>
        <w:ind w:firstLine="600" w:firstLineChars="200"/>
        <w:rPr>
          <w:rFonts w:ascii="仿宋_GB2312" w:hAnsi="Times New Roman" w:eastAsia="仿宋_GB2312" w:cstheme="minorBidi"/>
          <w:kern w:val="2"/>
          <w:sz w:val="30"/>
          <w:szCs w:val="30"/>
          <w:lang w:val="en-US" w:bidi="ar-SA"/>
        </w:rPr>
      </w:pPr>
      <w:r>
        <w:rPr>
          <w:rFonts w:ascii="仿宋_GB2312" w:hAnsi="Times New Roman" w:eastAsia="仿宋_GB2312" w:cstheme="minorBidi"/>
          <w:kern w:val="2"/>
          <w:sz w:val="30"/>
          <w:szCs w:val="30"/>
          <w:lang w:val="en-US" w:bidi="ar-SA"/>
        </w:rPr>
        <w:t>考生报名填写信息时，请务必</w:t>
      </w:r>
      <w:r>
        <w:rPr>
          <w:rFonts w:hint="eastAsia" w:ascii="仿宋_GB2312" w:hAnsi="Times New Roman" w:eastAsia="仿宋_GB2312" w:cstheme="minorBidi"/>
          <w:kern w:val="2"/>
          <w:sz w:val="30"/>
          <w:szCs w:val="30"/>
          <w:lang w:val="en-US" w:bidi="ar-SA"/>
        </w:rPr>
        <w:t>准确</w:t>
      </w:r>
      <w:r>
        <w:rPr>
          <w:rFonts w:ascii="仿宋_GB2312" w:hAnsi="Times New Roman" w:eastAsia="仿宋_GB2312" w:cstheme="minorBidi"/>
          <w:kern w:val="2"/>
          <w:sz w:val="30"/>
          <w:szCs w:val="30"/>
          <w:lang w:val="en-US" w:bidi="ar-SA"/>
        </w:rPr>
        <w:t>填写手机号码</w:t>
      </w:r>
      <w:r>
        <w:rPr>
          <w:rFonts w:hint="eastAsia" w:ascii="仿宋_GB2312" w:hAnsi="Times New Roman" w:eastAsia="仿宋_GB2312" w:cstheme="minorBidi"/>
          <w:kern w:val="2"/>
          <w:sz w:val="30"/>
          <w:szCs w:val="30"/>
          <w:lang w:val="en-US" w:bidi="ar-SA"/>
        </w:rPr>
        <w:t>、电子邮箱等信息</w:t>
      </w:r>
      <w:r>
        <w:rPr>
          <w:rFonts w:ascii="仿宋_GB2312" w:hAnsi="Times New Roman" w:eastAsia="仿宋_GB2312" w:cstheme="minorBidi"/>
          <w:kern w:val="2"/>
          <w:sz w:val="30"/>
          <w:szCs w:val="30"/>
          <w:lang w:val="en-US" w:bidi="ar-SA"/>
        </w:rPr>
        <w:t>，以便及时收到缴款码。</w:t>
      </w:r>
    </w:p>
    <w:p>
      <w:pPr>
        <w:tabs>
          <w:tab w:val="left" w:pos="1004"/>
        </w:tabs>
        <w:spacing w:before="63" w:line="376" w:lineRule="auto"/>
        <w:rPr>
          <w:rFonts w:ascii="仿宋_GB2312" w:hAnsi="Times New Roman" w:eastAsia="仿宋_GB2312" w:cstheme="minorBidi"/>
          <w:kern w:val="2"/>
          <w:sz w:val="30"/>
          <w:szCs w:val="30"/>
          <w:lang w:val="en-US" w:bidi="ar-SA"/>
        </w:rPr>
      </w:pPr>
      <w:r>
        <w:rPr>
          <w:rFonts w:hint="eastAsia" w:ascii="仿宋_GB2312" w:hAnsi="Times New Roman" w:eastAsia="仿宋_GB2312" w:cstheme="minorBidi"/>
          <w:kern w:val="2"/>
          <w:sz w:val="30"/>
          <w:szCs w:val="30"/>
          <w:lang w:val="en-US" w:bidi="ar-SA"/>
        </w:rPr>
        <w:t>二、其他事项</w:t>
      </w:r>
    </w:p>
    <w:p>
      <w:pPr>
        <w:tabs>
          <w:tab w:val="left" w:pos="1004"/>
        </w:tabs>
        <w:spacing w:before="63" w:line="377" w:lineRule="auto"/>
        <w:ind w:firstLine="600" w:firstLineChars="200"/>
        <w:rPr>
          <w:rFonts w:ascii="仿宋_GB2312" w:hAnsi="Times New Roman" w:eastAsia="仿宋_GB2312" w:cstheme="minorBidi"/>
          <w:kern w:val="2"/>
          <w:sz w:val="30"/>
          <w:szCs w:val="30"/>
          <w:lang w:val="en-US" w:bidi="ar-SA"/>
        </w:rPr>
      </w:pPr>
      <w:r>
        <w:rPr>
          <w:rFonts w:hint="eastAsia" w:ascii="仿宋_GB2312" w:hAnsi="Times New Roman" w:eastAsia="仿宋_GB2312" w:cstheme="minorBidi"/>
          <w:kern w:val="2"/>
          <w:sz w:val="30"/>
          <w:szCs w:val="30"/>
          <w:lang w:val="en-US" w:bidi="ar-SA"/>
        </w:rPr>
        <w:t>《全国注册核安全工程师执业资格考试辅导教材（2024年版）》由中国环境出版集团出版发行。如需购买考试参考教材，可按照《</w:t>
      </w:r>
      <w:r>
        <w:rPr>
          <w:rFonts w:hint="eastAsia" w:ascii="黑体" w:hAnsi="黑体" w:eastAsia="黑体"/>
          <w:color w:val="000000"/>
          <w:sz w:val="30"/>
          <w:szCs w:val="30"/>
        </w:rPr>
        <w:t>关于〈全国注册核安全工程师执业资格考试辅导教材〉</w:t>
      </w:r>
      <w:r>
        <w:rPr>
          <w:rFonts w:hint="eastAsia" w:ascii="黑体" w:hAnsi="黑体" w:eastAsia="黑体"/>
          <w:color w:val="000000"/>
          <w:sz w:val="30"/>
          <w:szCs w:val="30"/>
          <w:lang w:val="en-US"/>
        </w:rPr>
        <w:t>（2024年版）出版发行</w:t>
      </w:r>
      <w:r>
        <w:rPr>
          <w:rFonts w:hint="eastAsia" w:ascii="黑体" w:hAnsi="黑体" w:eastAsia="黑体"/>
          <w:color w:val="000000"/>
          <w:sz w:val="30"/>
          <w:szCs w:val="30"/>
        </w:rPr>
        <w:t>的</w:t>
      </w:r>
      <w:r>
        <w:rPr>
          <w:rFonts w:hint="eastAsia" w:ascii="黑体" w:hAnsi="黑体" w:eastAsia="黑体"/>
          <w:color w:val="000000"/>
          <w:sz w:val="30"/>
          <w:szCs w:val="30"/>
          <w:lang w:val="en-US" w:eastAsia="zh-CN"/>
        </w:rPr>
        <w:t>通</w:t>
      </w:r>
      <w:r>
        <w:rPr>
          <w:rFonts w:hint="eastAsia" w:ascii="黑体" w:hAnsi="黑体" w:eastAsia="黑体"/>
          <w:color w:val="000000"/>
          <w:sz w:val="30"/>
          <w:szCs w:val="30"/>
        </w:rPr>
        <w:t>告</w:t>
      </w:r>
      <w:r>
        <w:rPr>
          <w:rFonts w:hint="eastAsia" w:ascii="仿宋_GB2312" w:hAnsi="Times New Roman" w:eastAsia="仿宋_GB2312" w:cstheme="minorBidi"/>
          <w:kern w:val="2"/>
          <w:sz w:val="30"/>
          <w:szCs w:val="30"/>
          <w:lang w:val="en-US" w:bidi="ar-SA"/>
        </w:rPr>
        <w:t>》上提供的联系方式联系购买。（</w:t>
      </w:r>
      <w:r>
        <w:rPr>
          <w:rFonts w:hint="eastAsia" w:ascii="仿宋_GB2312" w:hAnsi="Times New Roman" w:eastAsia="仿宋_GB2312" w:cstheme="minorBidi"/>
          <w:kern w:val="2"/>
          <w:sz w:val="30"/>
          <w:szCs w:val="30"/>
          <w:lang w:val="en-US" w:eastAsia="zh-CN" w:bidi="ar-SA"/>
        </w:rPr>
        <w:t>通</w:t>
      </w:r>
      <w:r>
        <w:rPr>
          <w:rFonts w:hint="eastAsia" w:ascii="仿宋_GB2312" w:hAnsi="Times New Roman" w:eastAsia="仿宋_GB2312" w:cstheme="minorBidi"/>
          <w:kern w:val="2"/>
          <w:sz w:val="30"/>
          <w:szCs w:val="30"/>
          <w:lang w:val="en-US" w:bidi="ar-SA"/>
        </w:rPr>
        <w:t>告链接：</w:t>
      </w:r>
      <w:r>
        <w:rPr>
          <w:rFonts w:hint="eastAsia" w:ascii="仿宋_GB2312" w:hAnsi="Times New Roman" w:eastAsia="仿宋_GB2312" w:cstheme="minorBidi"/>
          <w:kern w:val="2"/>
          <w:sz w:val="28"/>
          <w:szCs w:val="28"/>
          <w:lang w:val="en-US" w:bidi="ar-SA"/>
        </w:rPr>
        <w:t>http://www.chinansc.cn/haqgcs/xwzx/tzgg_20803/202407/t20240710_1081252.shtml</w:t>
      </w:r>
      <w:r>
        <w:rPr>
          <w:rFonts w:hint="eastAsia" w:ascii="仿宋_GB2312" w:hAnsi="Times New Roman" w:eastAsia="仿宋_GB2312" w:cstheme="minorBidi"/>
          <w:kern w:val="2"/>
          <w:sz w:val="30"/>
          <w:szCs w:val="30"/>
          <w:lang w:val="en-US" w:bidi="ar-SA"/>
        </w:rPr>
        <w:t>）</w:t>
      </w:r>
    </w:p>
    <w:sectPr>
      <w:footerReference r:id="rId3" w:type="default"/>
      <w:type w:val="continuous"/>
      <w:pgSz w:w="11910" w:h="16840"/>
      <w:pgMar w:top="1580" w:right="1600" w:bottom="280" w:left="168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25280097"/>
      <w:docPartObj>
        <w:docPartGallery w:val="autotext"/>
      </w:docPartObj>
    </w:sdtPr>
    <w:sdtEndPr>
      <w:rPr>
        <w:sz w:val="21"/>
        <w:szCs w:val="21"/>
      </w:rPr>
    </w:sdtEndPr>
    <w:sdtContent>
      <w:p>
        <w:pPr>
          <w:pStyle w:val="4"/>
          <w:jc w:val="center"/>
          <w:rPr>
            <w:sz w:val="21"/>
            <w:szCs w:val="21"/>
          </w:rPr>
        </w:pPr>
        <w:r>
          <w:rPr>
            <w:sz w:val="21"/>
            <w:szCs w:val="21"/>
          </w:rPr>
          <w:fldChar w:fldCharType="begin"/>
        </w:r>
        <w:r>
          <w:rPr>
            <w:sz w:val="21"/>
            <w:szCs w:val="21"/>
          </w:rPr>
          <w:instrText xml:space="preserve">PAGE   \* MERGEFORMAT</w:instrText>
        </w:r>
        <w:r>
          <w:rPr>
            <w:sz w:val="21"/>
            <w:szCs w:val="21"/>
          </w:rPr>
          <w:fldChar w:fldCharType="separate"/>
        </w:r>
        <w:r>
          <w:rPr>
            <w:sz w:val="21"/>
            <w:szCs w:val="21"/>
          </w:rPr>
          <w:t>2</w:t>
        </w:r>
        <w:r>
          <w:rPr>
            <w:sz w:val="21"/>
            <w:szCs w:val="21"/>
          </w:rP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2"/>
  </w:compat>
  <w:docVars>
    <w:docVar w:name="commondata" w:val="eyJoZGlkIjoiNGVkNTY1NjhhZWVlOTA0MmNiNzhkYTZkYjA4NjY3NzMifQ=="/>
  </w:docVars>
  <w:rsids>
    <w:rsidRoot w:val="00B772A2"/>
    <w:rsid w:val="00092985"/>
    <w:rsid w:val="00116465"/>
    <w:rsid w:val="00163444"/>
    <w:rsid w:val="001B3635"/>
    <w:rsid w:val="001E075D"/>
    <w:rsid w:val="00270E53"/>
    <w:rsid w:val="002802D7"/>
    <w:rsid w:val="0031381A"/>
    <w:rsid w:val="00325165"/>
    <w:rsid w:val="00342DD8"/>
    <w:rsid w:val="004E6547"/>
    <w:rsid w:val="00533CC3"/>
    <w:rsid w:val="005B555C"/>
    <w:rsid w:val="0064435B"/>
    <w:rsid w:val="006751BD"/>
    <w:rsid w:val="00693756"/>
    <w:rsid w:val="006A274D"/>
    <w:rsid w:val="0072039A"/>
    <w:rsid w:val="00736733"/>
    <w:rsid w:val="00740370"/>
    <w:rsid w:val="00741106"/>
    <w:rsid w:val="00751F83"/>
    <w:rsid w:val="007A06A2"/>
    <w:rsid w:val="007A1F40"/>
    <w:rsid w:val="007B3B15"/>
    <w:rsid w:val="0080169D"/>
    <w:rsid w:val="008F7B0E"/>
    <w:rsid w:val="00937CFC"/>
    <w:rsid w:val="009510A1"/>
    <w:rsid w:val="0097444E"/>
    <w:rsid w:val="009E33D8"/>
    <w:rsid w:val="009F5AC6"/>
    <w:rsid w:val="00A44CD0"/>
    <w:rsid w:val="00A70583"/>
    <w:rsid w:val="00B16829"/>
    <w:rsid w:val="00B235E4"/>
    <w:rsid w:val="00B33156"/>
    <w:rsid w:val="00B62C00"/>
    <w:rsid w:val="00B63D53"/>
    <w:rsid w:val="00B66C35"/>
    <w:rsid w:val="00B772A2"/>
    <w:rsid w:val="00BA3CD3"/>
    <w:rsid w:val="00C24637"/>
    <w:rsid w:val="00C626D8"/>
    <w:rsid w:val="00C8543B"/>
    <w:rsid w:val="00CC6081"/>
    <w:rsid w:val="00CD5D80"/>
    <w:rsid w:val="00D1098E"/>
    <w:rsid w:val="00D932F4"/>
    <w:rsid w:val="00EB1DE3"/>
    <w:rsid w:val="00F96541"/>
    <w:rsid w:val="00FA7AB7"/>
    <w:rsid w:val="01411E56"/>
    <w:rsid w:val="0659456E"/>
    <w:rsid w:val="0A002638"/>
    <w:rsid w:val="1E113304"/>
    <w:rsid w:val="1E2F37DD"/>
    <w:rsid w:val="31091753"/>
    <w:rsid w:val="360F061F"/>
    <w:rsid w:val="519E31F9"/>
    <w:rsid w:val="578C307F"/>
    <w:rsid w:val="57DE46C8"/>
    <w:rsid w:val="64406660"/>
    <w:rsid w:val="681512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iPriority="0" w:semiHidden="0" w:name="header"/>
    <w:lsdException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1"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zh-CN" w:eastAsia="zh-CN" w:bidi="zh-CN"/>
    </w:rPr>
  </w:style>
  <w:style w:type="paragraph" w:styleId="2">
    <w:name w:val="heading 1"/>
    <w:basedOn w:val="1"/>
    <w:next w:val="1"/>
    <w:qFormat/>
    <w:uiPriority w:val="1"/>
    <w:pPr>
      <w:spacing w:before="61"/>
      <w:ind w:left="120"/>
      <w:outlineLvl w:val="0"/>
    </w:pPr>
    <w:rPr>
      <w:sz w:val="28"/>
      <w:szCs w:val="28"/>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1"/>
    <w:rPr>
      <w:sz w:val="24"/>
      <w:szCs w:val="24"/>
    </w:rPr>
  </w:style>
  <w:style w:type="paragraph" w:styleId="4">
    <w:name w:val="footer"/>
    <w:basedOn w:val="1"/>
    <w:link w:val="12"/>
    <w:unhideWhenUsed/>
    <w:uiPriority w:val="99"/>
    <w:pPr>
      <w:tabs>
        <w:tab w:val="center" w:pos="4153"/>
        <w:tab w:val="right" w:pos="8306"/>
      </w:tabs>
      <w:snapToGrid w:val="0"/>
    </w:pPr>
    <w:rPr>
      <w:sz w:val="18"/>
      <w:szCs w:val="18"/>
    </w:rPr>
  </w:style>
  <w:style w:type="paragraph" w:styleId="5">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customStyle="1" w:styleId="8">
    <w:name w:val="Table Normal"/>
    <w:semiHidden/>
    <w:unhideWhenUsed/>
    <w:qFormat/>
    <w:uiPriority w:val="2"/>
    <w:tblPr>
      <w:tblCellMar>
        <w:top w:w="0" w:type="dxa"/>
        <w:left w:w="0" w:type="dxa"/>
        <w:bottom w:w="0" w:type="dxa"/>
        <w:right w:w="0" w:type="dxa"/>
      </w:tblCellMar>
    </w:tblPr>
  </w:style>
  <w:style w:type="paragraph" w:styleId="9">
    <w:name w:val="List Paragraph"/>
    <w:basedOn w:val="1"/>
    <w:qFormat/>
    <w:uiPriority w:val="1"/>
    <w:pPr>
      <w:spacing w:before="2"/>
      <w:ind w:left="120" w:right="197" w:firstLine="599"/>
      <w:jc w:val="both"/>
    </w:pPr>
  </w:style>
  <w:style w:type="paragraph" w:customStyle="1" w:styleId="10">
    <w:name w:val="Table Paragraph"/>
    <w:basedOn w:val="1"/>
    <w:qFormat/>
    <w:uiPriority w:val="1"/>
  </w:style>
  <w:style w:type="character" w:customStyle="1" w:styleId="11">
    <w:name w:val="页眉 Char"/>
    <w:basedOn w:val="7"/>
    <w:link w:val="5"/>
    <w:qFormat/>
    <w:uiPriority w:val="0"/>
    <w:rPr>
      <w:rFonts w:ascii="宋体" w:hAnsi="宋体" w:eastAsia="宋体" w:cs="宋体"/>
      <w:sz w:val="18"/>
      <w:szCs w:val="18"/>
      <w:lang w:val="zh-CN" w:bidi="zh-CN"/>
    </w:rPr>
  </w:style>
  <w:style w:type="character" w:customStyle="1" w:styleId="12">
    <w:name w:val="页脚 Char"/>
    <w:basedOn w:val="7"/>
    <w:link w:val="4"/>
    <w:uiPriority w:val="99"/>
    <w:rPr>
      <w:rFonts w:ascii="宋体" w:hAnsi="宋体" w:eastAsia="宋体" w:cs="宋体"/>
      <w:sz w:val="18"/>
      <w:szCs w:val="18"/>
      <w:lang w:val="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2</Pages>
  <Words>642</Words>
  <Characters>732</Characters>
  <Lines>5</Lines>
  <Paragraphs>1</Paragraphs>
  <TotalTime>6</TotalTime>
  <ScaleCrop>false</ScaleCrop>
  <LinksUpToDate>false</LinksUpToDate>
  <CharactersWithSpaces>737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2024-07-09T07:20:00Z</dcterms:created>
  <dc:creator>Administrator</dc:creator>
  <cp:lastModifiedBy>時光￠很短暫</cp:lastModifiedBy>
  <dcterms:modified xsi:type="dcterms:W3CDTF">2024-07-11T09:06:52Z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2019-06-14T00:00:00Z</vt:filetime>
  </property>
  <property fmtid="{D5CDD505-2E9C-101B-9397-08002B2CF9AE}" pid="3" name="Creator">
    <vt:lpwstr>Microsoft® Word 2010</vt:lpwstr>
  </property>
  <property fmtid="{D5CDD505-2E9C-101B-9397-08002B2CF9AE}" pid="4" name="LastSaved">
    <vt:filetime>2020-07-14T00:00:00Z</vt:filetime>
  </property>
  <property fmtid="{D5CDD505-2E9C-101B-9397-08002B2CF9AE}" pid="5" name="KSOProductBuildVer">
    <vt:lpwstr>2052-12.1.0.16929</vt:lpwstr>
  </property>
  <property fmtid="{D5CDD505-2E9C-101B-9397-08002B2CF9AE}" pid="6" name="ICV">
    <vt:lpwstr>D5DAA081F9D9404084808242827E9938_12</vt:lpwstr>
  </property>
</Properties>
</file>