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27E" w:rsidRDefault="00E1627E" w:rsidP="00E1627E">
      <w:pPr>
        <w:widowControl/>
        <w:spacing w:line="600" w:lineRule="atLeast"/>
        <w:jc w:val="center"/>
        <w:outlineLvl w:val="0"/>
        <w:rPr>
          <w:rFonts w:ascii="微软雅黑" w:eastAsia="微软雅黑" w:hAnsi="微软雅黑" w:cs="宋体"/>
          <w:b/>
          <w:bCs/>
          <w:color w:val="C60002"/>
          <w:kern w:val="36"/>
          <w:sz w:val="36"/>
          <w:szCs w:val="36"/>
        </w:rPr>
      </w:pPr>
      <w:r w:rsidRPr="00E1627E">
        <w:rPr>
          <w:rFonts w:ascii="微软雅黑" w:eastAsia="微软雅黑" w:hAnsi="微软雅黑" w:cs="宋体" w:hint="eastAsia"/>
          <w:b/>
          <w:bCs/>
          <w:color w:val="C60002"/>
          <w:kern w:val="36"/>
          <w:sz w:val="36"/>
          <w:szCs w:val="36"/>
        </w:rPr>
        <w:t>关于放射性药品辐射安全管理有关事项的公告</w:t>
      </w:r>
    </w:p>
    <w:p w:rsidR="00E1627E" w:rsidRPr="0071413D" w:rsidRDefault="0071413D" w:rsidP="00E1627E">
      <w:pPr>
        <w:widowControl/>
        <w:spacing w:line="600" w:lineRule="atLeast"/>
        <w:jc w:val="center"/>
        <w:outlineLvl w:val="0"/>
        <w:rPr>
          <w:rFonts w:ascii="微软雅黑" w:eastAsia="微软雅黑" w:hAnsi="微软雅黑" w:cs="宋体" w:hint="eastAsia"/>
          <w:color w:val="000000"/>
          <w:kern w:val="0"/>
          <w:sz w:val="24"/>
          <w:szCs w:val="24"/>
        </w:rPr>
      </w:pPr>
      <w:r w:rsidRPr="0071413D">
        <w:rPr>
          <w:rFonts w:ascii="微软雅黑" w:eastAsia="微软雅黑" w:hAnsi="微软雅黑" w:cs="宋体" w:hint="eastAsia"/>
          <w:color w:val="000000"/>
          <w:kern w:val="0"/>
          <w:sz w:val="24"/>
          <w:szCs w:val="24"/>
        </w:rPr>
        <w:t>公告2015年</w:t>
      </w:r>
      <w:r w:rsidRPr="0071413D">
        <w:rPr>
          <w:rFonts w:ascii="微软雅黑" w:eastAsia="微软雅黑" w:hAnsi="微软雅黑" w:cs="宋体"/>
          <w:color w:val="000000"/>
          <w:kern w:val="0"/>
          <w:sz w:val="24"/>
          <w:szCs w:val="24"/>
        </w:rPr>
        <w:t>第</w:t>
      </w:r>
      <w:r w:rsidRPr="0071413D">
        <w:rPr>
          <w:rFonts w:ascii="微软雅黑" w:eastAsia="微软雅黑" w:hAnsi="微软雅黑" w:cs="宋体" w:hint="eastAsia"/>
          <w:color w:val="000000"/>
          <w:kern w:val="0"/>
          <w:sz w:val="24"/>
          <w:szCs w:val="24"/>
        </w:rPr>
        <w:t>2号</w:t>
      </w:r>
    </w:p>
    <w:p w:rsidR="0071413D" w:rsidRPr="00E1627E" w:rsidRDefault="0071413D" w:rsidP="00E1627E">
      <w:pPr>
        <w:widowControl/>
        <w:spacing w:line="600" w:lineRule="atLeast"/>
        <w:jc w:val="center"/>
        <w:outlineLvl w:val="0"/>
        <w:rPr>
          <w:rFonts w:ascii="微软雅黑" w:eastAsia="微软雅黑" w:hAnsi="微软雅黑" w:cs="宋体" w:hint="eastAsia"/>
          <w:b/>
          <w:bCs/>
          <w:color w:val="C60002"/>
          <w:kern w:val="36"/>
          <w:sz w:val="36"/>
          <w:szCs w:val="36"/>
        </w:rPr>
      </w:pPr>
      <w:bookmarkStart w:id="0" w:name="_GoBack"/>
      <w:bookmarkEnd w:id="0"/>
    </w:p>
    <w:p w:rsidR="00E1627E" w:rsidRPr="00E1627E" w:rsidRDefault="00E1627E" w:rsidP="00E1627E">
      <w:pPr>
        <w:widowControl/>
        <w:spacing w:line="450" w:lineRule="atLeast"/>
        <w:jc w:val="left"/>
        <w:rPr>
          <w:rFonts w:ascii="微软雅黑" w:eastAsia="微软雅黑" w:hAnsi="微软雅黑" w:cs="宋体"/>
          <w:color w:val="000000"/>
          <w:kern w:val="0"/>
          <w:sz w:val="24"/>
          <w:szCs w:val="24"/>
        </w:rPr>
      </w:pPr>
      <w:r w:rsidRPr="00E1627E">
        <w:rPr>
          <w:rFonts w:ascii="微软雅黑" w:eastAsia="微软雅黑" w:hAnsi="微软雅黑" w:cs="宋体" w:hint="eastAsia"/>
          <w:color w:val="000000"/>
          <w:kern w:val="0"/>
          <w:sz w:val="24"/>
          <w:szCs w:val="24"/>
        </w:rPr>
        <w:t xml:space="preserve">　　为贯彻国务院简政放权有关精神，规范放射性药品的辐射安全管理，促进放射性药品辐射安全监管流程精细化、科学化，使放射性药品更好地为公众服务。现就放射性药品辐射安全管理有关事项公告如下：</w:t>
      </w:r>
    </w:p>
    <w:p w:rsidR="00E1627E" w:rsidRPr="00E1627E" w:rsidRDefault="00E1627E" w:rsidP="00E1627E">
      <w:pPr>
        <w:widowControl/>
        <w:spacing w:line="450" w:lineRule="atLeast"/>
        <w:jc w:val="left"/>
        <w:rPr>
          <w:rFonts w:ascii="微软雅黑" w:eastAsia="微软雅黑" w:hAnsi="微软雅黑" w:cs="宋体"/>
          <w:color w:val="000000"/>
          <w:kern w:val="0"/>
          <w:sz w:val="24"/>
          <w:szCs w:val="24"/>
        </w:rPr>
      </w:pPr>
      <w:r w:rsidRPr="00E1627E">
        <w:rPr>
          <w:rFonts w:ascii="微软雅黑" w:eastAsia="微软雅黑" w:hAnsi="微软雅黑" w:cs="宋体" w:hint="eastAsia"/>
          <w:color w:val="000000"/>
          <w:kern w:val="0"/>
          <w:sz w:val="24"/>
          <w:szCs w:val="24"/>
        </w:rPr>
        <w:t xml:space="preserve">　　一、自本公告发布之日起，放射性药品及其原料的进出口审批有效期由6个月变更至一个自然年（每年1月1日至12月31日），此类进出口申请材料应于前一年12月1日前向我部递交。</w:t>
      </w:r>
    </w:p>
    <w:p w:rsidR="00E1627E" w:rsidRPr="00E1627E" w:rsidRDefault="00E1627E" w:rsidP="00E1627E">
      <w:pPr>
        <w:widowControl/>
        <w:spacing w:line="450" w:lineRule="atLeast"/>
        <w:jc w:val="left"/>
        <w:rPr>
          <w:rFonts w:ascii="微软雅黑" w:eastAsia="微软雅黑" w:hAnsi="微软雅黑" w:cs="宋体"/>
          <w:color w:val="000000"/>
          <w:kern w:val="0"/>
          <w:sz w:val="24"/>
          <w:szCs w:val="24"/>
        </w:rPr>
      </w:pPr>
      <w:r w:rsidRPr="00E1627E">
        <w:rPr>
          <w:rFonts w:ascii="微软雅黑" w:eastAsia="微软雅黑" w:hAnsi="微软雅黑" w:cs="宋体" w:hint="eastAsia"/>
          <w:color w:val="000000"/>
          <w:kern w:val="0"/>
          <w:sz w:val="24"/>
          <w:szCs w:val="24"/>
        </w:rPr>
        <w:t xml:space="preserve">　　单位变更辐射安全许可证放射性药品的活动种类和范围及新获得许可的，其本年度申请的进出口审批有效期将从批准之日起至本自然年末。</w:t>
      </w:r>
    </w:p>
    <w:p w:rsidR="00E1627E" w:rsidRPr="00E1627E" w:rsidRDefault="00E1627E" w:rsidP="00E1627E">
      <w:pPr>
        <w:widowControl/>
        <w:spacing w:line="450" w:lineRule="atLeast"/>
        <w:jc w:val="left"/>
        <w:rPr>
          <w:rFonts w:ascii="微软雅黑" w:eastAsia="微软雅黑" w:hAnsi="微软雅黑" w:cs="宋体"/>
          <w:color w:val="000000"/>
          <w:kern w:val="0"/>
          <w:sz w:val="24"/>
          <w:szCs w:val="24"/>
        </w:rPr>
      </w:pPr>
      <w:r w:rsidRPr="00E1627E">
        <w:rPr>
          <w:rFonts w:ascii="微软雅黑" w:eastAsia="微软雅黑" w:hAnsi="微软雅黑" w:cs="宋体" w:hint="eastAsia"/>
          <w:color w:val="000000"/>
          <w:kern w:val="0"/>
          <w:sz w:val="24"/>
          <w:szCs w:val="24"/>
        </w:rPr>
        <w:t xml:space="preserve">　　放射性药品及其原料的用户单位和进口单位，其进口备案应在进口完成之日起20日内完成，所有进口备案必须在次年1月15日前完成；出口放射性药品及其原料的单位，备案从出口完成20日内变更为每年备案一次，所有出口备案应于次年1月15日前完成。</w:t>
      </w:r>
    </w:p>
    <w:p w:rsidR="00E1627E" w:rsidRPr="00E1627E" w:rsidRDefault="00E1627E" w:rsidP="00E1627E">
      <w:pPr>
        <w:widowControl/>
        <w:spacing w:line="450" w:lineRule="atLeast"/>
        <w:jc w:val="left"/>
        <w:rPr>
          <w:rFonts w:ascii="微软雅黑" w:eastAsia="微软雅黑" w:hAnsi="微软雅黑" w:cs="宋体"/>
          <w:color w:val="000000"/>
          <w:kern w:val="0"/>
          <w:sz w:val="24"/>
          <w:szCs w:val="24"/>
        </w:rPr>
      </w:pPr>
      <w:r w:rsidRPr="00E1627E">
        <w:rPr>
          <w:rFonts w:ascii="微软雅黑" w:eastAsia="微软雅黑" w:hAnsi="微软雅黑" w:cs="宋体" w:hint="eastAsia"/>
          <w:color w:val="000000"/>
          <w:kern w:val="0"/>
          <w:sz w:val="24"/>
          <w:szCs w:val="24"/>
        </w:rPr>
        <w:t xml:space="preserve">　　二、放射性药品的转让审批有效期由6个月变更至一个自然年（每年1月1日至12月31日），此类转让申请材料应于前一年12月1日前向所在地省级环境保护主管部门递交。</w:t>
      </w:r>
    </w:p>
    <w:p w:rsidR="00E1627E" w:rsidRPr="00E1627E" w:rsidRDefault="00E1627E" w:rsidP="00E1627E">
      <w:pPr>
        <w:widowControl/>
        <w:spacing w:line="450" w:lineRule="atLeast"/>
        <w:jc w:val="left"/>
        <w:rPr>
          <w:rFonts w:ascii="微软雅黑" w:eastAsia="微软雅黑" w:hAnsi="微软雅黑" w:cs="宋体"/>
          <w:color w:val="000000"/>
          <w:kern w:val="0"/>
          <w:sz w:val="24"/>
          <w:szCs w:val="24"/>
        </w:rPr>
      </w:pPr>
      <w:r w:rsidRPr="00E1627E">
        <w:rPr>
          <w:rFonts w:ascii="微软雅黑" w:eastAsia="微软雅黑" w:hAnsi="微软雅黑" w:cs="宋体" w:hint="eastAsia"/>
          <w:color w:val="000000"/>
          <w:kern w:val="0"/>
          <w:sz w:val="24"/>
          <w:szCs w:val="24"/>
        </w:rPr>
        <w:t xml:space="preserve">　　单位变更辐射安全许可证放射性药品的活动种类和范围及新获得许可的，其本年度申请的转让审批有效期将从批准之日起至本自然年末。</w:t>
      </w:r>
    </w:p>
    <w:p w:rsidR="00E1627E" w:rsidRPr="00E1627E" w:rsidRDefault="00E1627E" w:rsidP="00E1627E">
      <w:pPr>
        <w:widowControl/>
        <w:spacing w:line="450" w:lineRule="atLeast"/>
        <w:jc w:val="left"/>
        <w:rPr>
          <w:rFonts w:ascii="微软雅黑" w:eastAsia="微软雅黑" w:hAnsi="微软雅黑" w:cs="宋体"/>
          <w:color w:val="000000"/>
          <w:kern w:val="0"/>
          <w:sz w:val="24"/>
          <w:szCs w:val="24"/>
        </w:rPr>
      </w:pPr>
      <w:r w:rsidRPr="00E1627E">
        <w:rPr>
          <w:rFonts w:ascii="微软雅黑" w:eastAsia="微软雅黑" w:hAnsi="微软雅黑" w:cs="宋体" w:hint="eastAsia"/>
          <w:color w:val="000000"/>
          <w:kern w:val="0"/>
          <w:sz w:val="24"/>
          <w:szCs w:val="24"/>
        </w:rPr>
        <w:t xml:space="preserve">　　转出放射性药品的单位，其单次转出备案应在转让活动完成之日起20日内完成，所有转出备案必须在次年1月15日前完成；转入放射性药品的使用单位，</w:t>
      </w:r>
      <w:r w:rsidRPr="00E1627E">
        <w:rPr>
          <w:rFonts w:ascii="微软雅黑" w:eastAsia="微软雅黑" w:hAnsi="微软雅黑" w:cs="宋体" w:hint="eastAsia"/>
          <w:color w:val="000000"/>
          <w:kern w:val="0"/>
          <w:sz w:val="24"/>
          <w:szCs w:val="24"/>
        </w:rPr>
        <w:lastRenderedPageBreak/>
        <w:t>备案从转让完成20日内变更为每年备案一次，所有转入备案应于次年1月15日前完成。</w:t>
      </w:r>
    </w:p>
    <w:p w:rsidR="00E1627E" w:rsidRPr="00E1627E" w:rsidRDefault="00E1627E" w:rsidP="00E1627E">
      <w:pPr>
        <w:widowControl/>
        <w:spacing w:line="450" w:lineRule="atLeast"/>
        <w:jc w:val="left"/>
        <w:rPr>
          <w:rFonts w:ascii="微软雅黑" w:eastAsia="微软雅黑" w:hAnsi="微软雅黑" w:cs="宋体"/>
          <w:color w:val="000000"/>
          <w:kern w:val="0"/>
          <w:sz w:val="24"/>
          <w:szCs w:val="24"/>
        </w:rPr>
      </w:pPr>
      <w:r w:rsidRPr="00E1627E">
        <w:rPr>
          <w:rFonts w:ascii="微软雅黑" w:eastAsia="微软雅黑" w:hAnsi="微软雅黑" w:cs="宋体" w:hint="eastAsia"/>
          <w:color w:val="000000"/>
          <w:kern w:val="0"/>
          <w:sz w:val="24"/>
          <w:szCs w:val="24"/>
        </w:rPr>
        <w:t xml:space="preserve">　　三、放射性药品生产单位应于每年1月31日前将上一年放射性药品及其原料生产和销售情况以年度报表（见附件）形式报我部及所在地省级环境保护主管部门。</w:t>
      </w:r>
    </w:p>
    <w:p w:rsidR="00E1627E" w:rsidRPr="00E1627E" w:rsidRDefault="00E1627E" w:rsidP="00E1627E">
      <w:pPr>
        <w:widowControl/>
        <w:spacing w:line="450" w:lineRule="atLeast"/>
        <w:jc w:val="left"/>
        <w:rPr>
          <w:rFonts w:ascii="微软雅黑" w:eastAsia="微软雅黑" w:hAnsi="微软雅黑" w:cs="宋体"/>
          <w:color w:val="000000"/>
          <w:kern w:val="0"/>
          <w:sz w:val="24"/>
          <w:szCs w:val="24"/>
        </w:rPr>
      </w:pPr>
      <w:r w:rsidRPr="00E1627E">
        <w:rPr>
          <w:rFonts w:ascii="微软雅黑" w:eastAsia="微软雅黑" w:hAnsi="微软雅黑" w:cs="宋体" w:hint="eastAsia"/>
          <w:color w:val="000000"/>
          <w:kern w:val="0"/>
          <w:sz w:val="24"/>
          <w:szCs w:val="24"/>
        </w:rPr>
        <w:t xml:space="preserve">　　四、放射性药品生产、销售以及使用单位应按照上述要求严格执行放射性药品的备案制度。违反上述要求的单位将由县级以上人民政府环境保护主管部门依照《放射性同位素与射线装置安全和防护条例》给予处罚。        </w:t>
      </w:r>
    </w:p>
    <w:p w:rsidR="00E1627E" w:rsidRPr="00E1627E" w:rsidRDefault="00E1627E" w:rsidP="00E1627E">
      <w:pPr>
        <w:widowControl/>
        <w:spacing w:line="450" w:lineRule="atLeast"/>
        <w:jc w:val="left"/>
        <w:rPr>
          <w:rFonts w:ascii="微软雅黑" w:eastAsia="微软雅黑" w:hAnsi="微软雅黑" w:cs="宋体"/>
          <w:color w:val="000000"/>
          <w:kern w:val="0"/>
          <w:sz w:val="24"/>
          <w:szCs w:val="24"/>
        </w:rPr>
      </w:pPr>
      <w:r w:rsidRPr="00E1627E">
        <w:rPr>
          <w:rFonts w:ascii="微软雅黑" w:eastAsia="微软雅黑" w:hAnsi="微软雅黑" w:cs="宋体" w:hint="eastAsia"/>
          <w:color w:val="000000"/>
          <w:kern w:val="0"/>
          <w:sz w:val="24"/>
          <w:szCs w:val="24"/>
        </w:rPr>
        <w:t xml:space="preserve">　　附件：</w:t>
      </w:r>
      <w:hyperlink r:id="rId6" w:history="1">
        <w:r w:rsidRPr="00E1627E">
          <w:rPr>
            <w:rFonts w:ascii="微软雅黑" w:eastAsia="微软雅黑" w:hAnsi="微软雅黑" w:cs="宋体" w:hint="eastAsia"/>
            <w:color w:val="551A8B"/>
            <w:kern w:val="0"/>
            <w:sz w:val="24"/>
            <w:szCs w:val="24"/>
            <w:u w:val="single"/>
            <w:bdr w:val="none" w:sz="0" w:space="0" w:color="auto" w:frame="1"/>
          </w:rPr>
          <w:t>放射性药品及其原料生产和销售情况年度报表</w:t>
        </w:r>
      </w:hyperlink>
    </w:p>
    <w:p w:rsidR="00E1627E" w:rsidRPr="00E1627E" w:rsidRDefault="00E1627E" w:rsidP="00E1627E">
      <w:pPr>
        <w:widowControl/>
        <w:spacing w:line="450" w:lineRule="atLeast"/>
        <w:jc w:val="right"/>
        <w:rPr>
          <w:rFonts w:ascii="微软雅黑" w:eastAsia="微软雅黑" w:hAnsi="微软雅黑" w:cs="宋体"/>
          <w:color w:val="000000"/>
          <w:kern w:val="0"/>
          <w:sz w:val="24"/>
          <w:szCs w:val="24"/>
        </w:rPr>
      </w:pPr>
      <w:r w:rsidRPr="00E1627E">
        <w:rPr>
          <w:rFonts w:ascii="微软雅黑" w:eastAsia="微软雅黑" w:hAnsi="微软雅黑" w:cs="宋体" w:hint="eastAsia"/>
          <w:color w:val="000000"/>
          <w:kern w:val="0"/>
          <w:sz w:val="24"/>
          <w:szCs w:val="24"/>
        </w:rPr>
        <w:t xml:space="preserve">　　环境保护部</w:t>
      </w:r>
    </w:p>
    <w:p w:rsidR="00E1627E" w:rsidRPr="00E1627E" w:rsidRDefault="00E1627E" w:rsidP="00E1627E">
      <w:pPr>
        <w:widowControl/>
        <w:spacing w:line="450" w:lineRule="atLeast"/>
        <w:jc w:val="right"/>
        <w:rPr>
          <w:rFonts w:ascii="微软雅黑" w:eastAsia="微软雅黑" w:hAnsi="微软雅黑" w:cs="宋体"/>
          <w:color w:val="000000"/>
          <w:kern w:val="0"/>
          <w:sz w:val="24"/>
          <w:szCs w:val="24"/>
        </w:rPr>
      </w:pPr>
      <w:r w:rsidRPr="00E1627E">
        <w:rPr>
          <w:rFonts w:ascii="微软雅黑" w:eastAsia="微软雅黑" w:hAnsi="微软雅黑" w:cs="宋体" w:hint="eastAsia"/>
          <w:color w:val="000000"/>
          <w:kern w:val="0"/>
          <w:sz w:val="24"/>
          <w:szCs w:val="24"/>
        </w:rPr>
        <w:t xml:space="preserve">　　2015年1月8日</w:t>
      </w:r>
    </w:p>
    <w:p w:rsidR="00E1627E" w:rsidRPr="00E1627E" w:rsidRDefault="00E1627E" w:rsidP="00E1627E">
      <w:pPr>
        <w:widowControl/>
        <w:spacing w:line="450" w:lineRule="atLeast"/>
        <w:jc w:val="left"/>
        <w:rPr>
          <w:rFonts w:ascii="微软雅黑" w:eastAsia="微软雅黑" w:hAnsi="微软雅黑" w:cs="宋体"/>
          <w:color w:val="000000"/>
          <w:kern w:val="0"/>
          <w:sz w:val="24"/>
          <w:szCs w:val="24"/>
        </w:rPr>
      </w:pPr>
      <w:r w:rsidRPr="00E1627E">
        <w:rPr>
          <w:rFonts w:ascii="微软雅黑" w:eastAsia="微软雅黑" w:hAnsi="微软雅黑" w:cs="宋体" w:hint="eastAsia"/>
          <w:color w:val="000000"/>
          <w:kern w:val="0"/>
          <w:sz w:val="24"/>
          <w:szCs w:val="24"/>
        </w:rPr>
        <w:t xml:space="preserve">　　环境保护部办公厅2015年1月9日印发</w:t>
      </w:r>
    </w:p>
    <w:p w:rsidR="0044183A" w:rsidRPr="00E1627E" w:rsidRDefault="0044183A"/>
    <w:sectPr w:rsidR="0044183A" w:rsidRPr="00E162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C60" w:rsidRDefault="00626C60" w:rsidP="00E1627E">
      <w:r>
        <w:separator/>
      </w:r>
    </w:p>
  </w:endnote>
  <w:endnote w:type="continuationSeparator" w:id="0">
    <w:p w:rsidR="00626C60" w:rsidRDefault="00626C60" w:rsidP="00E16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C60" w:rsidRDefault="00626C60" w:rsidP="00E1627E">
      <w:r>
        <w:separator/>
      </w:r>
    </w:p>
  </w:footnote>
  <w:footnote w:type="continuationSeparator" w:id="0">
    <w:p w:rsidR="00626C60" w:rsidRDefault="00626C60" w:rsidP="00E162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DC2"/>
    <w:rsid w:val="0044183A"/>
    <w:rsid w:val="004A03AD"/>
    <w:rsid w:val="00626C60"/>
    <w:rsid w:val="0071413D"/>
    <w:rsid w:val="00D91DC2"/>
    <w:rsid w:val="00E16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575916"/>
  <w15:chartTrackingRefBased/>
  <w15:docId w15:val="{4062B4CD-CCC9-4098-9F49-8C2D3BB3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E1627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627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1627E"/>
    <w:rPr>
      <w:sz w:val="18"/>
      <w:szCs w:val="18"/>
    </w:rPr>
  </w:style>
  <w:style w:type="paragraph" w:styleId="a5">
    <w:name w:val="footer"/>
    <w:basedOn w:val="a"/>
    <w:link w:val="a6"/>
    <w:uiPriority w:val="99"/>
    <w:unhideWhenUsed/>
    <w:rsid w:val="00E1627E"/>
    <w:pPr>
      <w:tabs>
        <w:tab w:val="center" w:pos="4153"/>
        <w:tab w:val="right" w:pos="8306"/>
      </w:tabs>
      <w:snapToGrid w:val="0"/>
      <w:jc w:val="left"/>
    </w:pPr>
    <w:rPr>
      <w:sz w:val="18"/>
      <w:szCs w:val="18"/>
    </w:rPr>
  </w:style>
  <w:style w:type="character" w:customStyle="1" w:styleId="a6">
    <w:name w:val="页脚 字符"/>
    <w:basedOn w:val="a0"/>
    <w:link w:val="a5"/>
    <w:uiPriority w:val="99"/>
    <w:rsid w:val="00E1627E"/>
    <w:rPr>
      <w:sz w:val="18"/>
      <w:szCs w:val="18"/>
    </w:rPr>
  </w:style>
  <w:style w:type="character" w:customStyle="1" w:styleId="10">
    <w:name w:val="标题 1 字符"/>
    <w:basedOn w:val="a0"/>
    <w:link w:val="1"/>
    <w:uiPriority w:val="9"/>
    <w:rsid w:val="00E1627E"/>
    <w:rPr>
      <w:rFonts w:ascii="宋体" w:eastAsia="宋体" w:hAnsi="宋体" w:cs="宋体"/>
      <w:b/>
      <w:bCs/>
      <w:kern w:val="36"/>
      <w:sz w:val="48"/>
      <w:szCs w:val="48"/>
    </w:rPr>
  </w:style>
  <w:style w:type="paragraph" w:styleId="a7">
    <w:name w:val="Normal (Web)"/>
    <w:basedOn w:val="a"/>
    <w:uiPriority w:val="99"/>
    <w:semiHidden/>
    <w:unhideWhenUsed/>
    <w:rsid w:val="00E1627E"/>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rsid w:val="00E162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771955">
      <w:bodyDiv w:val="1"/>
      <w:marLeft w:val="0"/>
      <w:marRight w:val="0"/>
      <w:marTop w:val="0"/>
      <w:marBottom w:val="0"/>
      <w:divBdr>
        <w:top w:val="none" w:sz="0" w:space="0" w:color="auto"/>
        <w:left w:val="none" w:sz="0" w:space="0" w:color="auto"/>
        <w:bottom w:val="none" w:sz="0" w:space="0" w:color="auto"/>
        <w:right w:val="none" w:sz="0" w:space="0" w:color="auto"/>
      </w:divBdr>
      <w:divsChild>
        <w:div w:id="1411152977">
          <w:marLeft w:val="0"/>
          <w:marRight w:val="0"/>
          <w:marTop w:val="0"/>
          <w:marBottom w:val="0"/>
          <w:divBdr>
            <w:top w:val="none" w:sz="0" w:space="0" w:color="auto"/>
            <w:left w:val="none" w:sz="0" w:space="0" w:color="auto"/>
            <w:bottom w:val="none" w:sz="0" w:space="0" w:color="auto"/>
            <w:right w:val="none" w:sz="0" w:space="0" w:color="auto"/>
          </w:divBdr>
          <w:divsChild>
            <w:div w:id="171673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ee.gov.cn/gkml/hbb/bgg/201501/W020150115350588943975.doc"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147</Words>
  <Characters>840</Characters>
  <Application>Microsoft Office Word</Application>
  <DocSecurity>0</DocSecurity>
  <Lines>7</Lines>
  <Paragraphs>1</Paragraphs>
  <ScaleCrop>false</ScaleCrop>
  <Company>Hewlett-Packard Company</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王旭杰</dc:creator>
  <cp:keywords/>
  <dc:description/>
  <cp:lastModifiedBy>王旭杰</cp:lastModifiedBy>
  <cp:revision>4</cp:revision>
  <dcterms:created xsi:type="dcterms:W3CDTF">2021-11-08T03:00:00Z</dcterms:created>
  <dcterms:modified xsi:type="dcterms:W3CDTF">2021-11-12T06:09:00Z</dcterms:modified>
</cp:coreProperties>
</file>